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SOLICITAÇÃO DE DEFESA DE DISSERTAÇÃO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O formulário deve ser assinado e enviado por e-mail (formato.pdf), para </w:t>
      </w:r>
      <w:hyperlink r:id="rId6">
        <w:r w:rsidDel="00000000" w:rsidR="00000000" w:rsidRPr="00000000">
          <w:rPr>
            <w:b w:val="1"/>
            <w:color w:val="ff0000"/>
            <w:sz w:val="18"/>
            <w:szCs w:val="18"/>
            <w:u w:val="single"/>
            <w:rtl w:val="0"/>
          </w:rPr>
          <w:t xml:space="preserve">ppgep@contato.ufsc.br</w:t>
        </w:r>
      </w:hyperlink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, em até </w:t>
      </w:r>
      <w:r w:rsidDel="00000000" w:rsidR="00000000" w:rsidRPr="00000000">
        <w:rPr>
          <w:b w:val="1"/>
          <w:color w:val="ff0000"/>
          <w:sz w:val="18"/>
          <w:szCs w:val="18"/>
          <w:u w:val="single"/>
          <w:rtl w:val="0"/>
        </w:rPr>
        <w:t xml:space="preserve">30 dias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 antes da realização da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PESSOAIS</w:t>
      </w:r>
    </w:p>
    <w:tbl>
      <w:tblPr>
        <w:tblStyle w:val="Table1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9"/>
        <w:gridCol w:w="2055"/>
        <w:gridCol w:w="2617"/>
        <w:tblGridChange w:id="0">
          <w:tblGrid>
            <w:gridCol w:w="5049"/>
            <w:gridCol w:w="2055"/>
            <w:gridCol w:w="26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Aluno (a):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Ingresso: 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 (a):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Coorientador (a):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de Graduação*: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Celular: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*Título do aluno após concluir a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DEFESA</w:t>
      </w:r>
    </w:p>
    <w:tbl>
      <w:tblPr>
        <w:tblStyle w:val="Table2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4"/>
        <w:gridCol w:w="4717"/>
        <w:tblGridChange w:id="0">
          <w:tblGrid>
            <w:gridCol w:w="5004"/>
            <w:gridCol w:w="471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Horário: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Local¹: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Área de Concentração: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Linha de Pesquisa²: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Projeto de Pesquisa³: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Defesa no formato:          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Compêndio de artigos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PTT 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Tradicional</w:t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0"/>
        </w:tabs>
        <w:rPr>
          <w:color w:val="ff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¹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: Preenchimento pela Secretaria, conforme disponibilidade, nos casos de defesa presencial. Preencher com o link da defesa nos casos de defesa 100% remota. 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²: Consultar no site do PPGEP as linhas de pesquisa da área de estudo. 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³. Caso a tese esteja relacionada a projeto de pesquisa registrado em nome do orientador.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PRÉ-REQUISITOS PARA A DEFESA </w:t>
      </w:r>
    </w:p>
    <w:p w:rsidR="00000000" w:rsidDel="00000000" w:rsidP="00000000" w:rsidRDefault="00000000" w:rsidRPr="00000000" w14:paraId="0000003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2"/>
        <w:tblGridChange w:id="0">
          <w:tblGrid>
            <w:gridCol w:w="97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3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Observe em seu histórico o cumprimento de todos os requisitos: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Aproveitamento ≥ 7;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Aprovação no Exame de Qualificação (até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 dias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antes da defesa final);</w:t>
              <w:tab/>
              <w:tab/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Proficiência em inglês; </w:t>
              <w:tab/>
              <w:tab/>
              <w:tab/>
              <w:tab/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Aprovação da validação da qualidade da pesquisa, lançada no histórico como "Produção Científica e Intelectual".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 créditos cursados em disciplinas, sem contar o estágio de docência;</w:t>
              <w:tab/>
              <w:t xml:space="preserve">  </w:t>
              <w:tab/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Notas de todas as disciplinas cursadas e nenhum conceito “I”;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Disciplinas cursadas/validadas: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090.0" w:type="dxa"/>
              <w:jc w:val="left"/>
              <w:tblInd w:w="116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44"/>
              <w:gridCol w:w="1729"/>
              <w:gridCol w:w="1321"/>
              <w:gridCol w:w="2396"/>
              <w:tblGridChange w:id="0">
                <w:tblGrid>
                  <w:gridCol w:w="1644"/>
                  <w:gridCol w:w="1729"/>
                  <w:gridCol w:w="1321"/>
                  <w:gridCol w:w="2396"/>
                </w:tblGrid>
              </w:tblGridChange>
            </w:tblGrid>
            <w:tr>
              <w:trPr>
                <w:cantSplit w:val="0"/>
                <w:trHeight w:val="4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spacing w:line="276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Código da disciplina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Nome da disciplina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Período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Modalidade</w:t>
                  </w:r>
                </w:p>
                <w:p w:rsidR="00000000" w:rsidDel="00000000" w:rsidP="00000000" w:rsidRDefault="00000000" w:rsidRPr="00000000" w14:paraId="0000004C">
                  <w:pPr>
                    <w:spacing w:line="360" w:lineRule="auto"/>
                    <w:jc w:val="center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(Remota ou presencial)</w:t>
                  </w:r>
                </w:p>
              </w:tc>
            </w:tr>
            <w:tr>
              <w:trPr>
                <w:cantSplit w:val="0"/>
                <w:trHeight w:val="3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Conforme o Art. 3º da Resolução Normativa nº 4/2023/CPG/UFSC, De 29 de setembro De 2023, “Os(As) estudantes de cursos de mestrado ou de doutorado poderão cursar disciplinas na sua integralidade por meio de atividades de ensino síncronas até o limite de 50% cinquenta por cento) do total de créditos necessários em disciplinas obrigatórias e eletivas, sendo a fração superior a 0,5 (zero vírgula cinco) computada como 1 (um)”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="36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Declaro ter verificado em meu histórico o cumprimento de todos os requisitos para a defesa.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Assinatura do aluno: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BANCA EXAMINADORA</w:t>
      </w:r>
    </w:p>
    <w:p w:rsidR="00000000" w:rsidDel="00000000" w:rsidP="00000000" w:rsidRDefault="00000000" w:rsidRPr="00000000" w14:paraId="0000006D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ind w:left="349" w:firstLine="0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A banca de mestrado será constituída pelo presidente e por, no mínimo, dois membros examinadores titulares, sendo pelo menos um examinador de fora da UFSC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7"/>
          <w:szCs w:val="17"/>
          <w:highlight w:val="white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tabs>
          <w:tab w:val="left" w:leader="none" w:pos="349"/>
        </w:tabs>
        <w:spacing w:after="120" w:lineRule="auto"/>
        <w:ind w:left="283.46456692913375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O índice H do professor deve ser pesquisado no link: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5983b0"/>
            <w:sz w:val="15"/>
            <w:szCs w:val="15"/>
            <w:u w:val="single"/>
            <w:rtl w:val="0"/>
          </w:rPr>
          <w:t xml:space="preserve">https://www.scopus.com/search/form.uri?display=authorLookup&amp;clear=t&amp;origin=searchbasic&amp;txGid=2a3516a5d1a3f3d1fa0fa40229a6d4a4</w:t>
        </w:r>
      </w:hyperlink>
      <w:r w:rsidDel="00000000" w:rsidR="00000000" w:rsidRPr="00000000">
        <w:rPr>
          <w:rFonts w:ascii="Arial" w:cs="Arial" w:eastAsia="Arial" w:hAnsi="Arial"/>
          <w:b w:val="1"/>
          <w:color w:val="5983b0"/>
          <w:sz w:val="15"/>
          <w:szCs w:val="15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MEMBROS DO PPGEP </w:t>
      </w:r>
      <w:r w:rsidDel="00000000" w:rsidR="00000000" w:rsidRPr="00000000">
        <w:rPr>
          <w:rtl w:val="0"/>
        </w:rPr>
      </w:r>
    </w:p>
    <w:tbl>
      <w:tblPr>
        <w:tblStyle w:val="Table5"/>
        <w:tblW w:w="90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1"/>
        <w:gridCol w:w="1275"/>
        <w:gridCol w:w="990"/>
        <w:tblGridChange w:id="0">
          <w:tblGrid>
            <w:gridCol w:w="6801"/>
            <w:gridCol w:w="1275"/>
            <w:gridCol w:w="9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Presidente: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EXAMINADOR EXTERNO AO PPGEP</w:t>
      </w:r>
    </w:p>
    <w:p w:rsidR="00000000" w:rsidDel="00000000" w:rsidP="00000000" w:rsidRDefault="00000000" w:rsidRPr="00000000" w14:paraId="0000009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conforme abaixo para cada examinador externo, inclusive para os novos participantes, cujas informações também deverão ser informadas nos dados adicionais (mais abaixo)</w:t>
      </w:r>
    </w:p>
    <w:p w:rsidR="00000000" w:rsidDel="00000000" w:rsidP="00000000" w:rsidRDefault="00000000" w:rsidRPr="00000000" w14:paraId="00000095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ind w:left="283.46456692913375" w:firstLine="0"/>
        <w:rPr>
          <w:b w:val="1"/>
          <w:color w:val="000000"/>
          <w:sz w:val="16"/>
          <w:szCs w:val="16"/>
        </w:rPr>
      </w:pPr>
      <w:bookmarkStart w:colFirst="0" w:colLast="0" w:name="_wsk344xqnvd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16"/>
          <w:szCs w:val="16"/>
          <w:rtl w:val="0"/>
        </w:rPr>
        <w:t xml:space="preserve">Índice H desejável: ≥ 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. Para participação de membros externos ao PPGEP com índice H menor que 3 o formulário deve vir acompanhado de justificativa assinada pelo orientador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86"/>
        <w:gridCol w:w="2559.0000000000005"/>
        <w:tblGridChange w:id="0">
          <w:tblGrid>
            <w:gridCol w:w="6786"/>
            <w:gridCol w:w="2559.000000000000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(completo e sem abreviaturas):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de origem: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País da instituição (se estrangeiro):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Programa (Sigla):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não se enquadra em nenhum item do rol de impedimentos arrolados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 70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§1º, da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Resolução 154/CUn/2021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onde consta: 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§ 1º Estarão impedidos de serem examinadores da banca de trabalho de conclusão: 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orientador e coorientador do trabalho de conclusão;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cônjuge ou companheiro (a) do orientador ou orientando;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ascendente, descendente ou colateral até o terceiro grau, seja em parentesco por consanguinidade, afinidade ou adoção, do orientando ou orientador;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sócio em atividade profissional do orientando ou orientador.   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ind w:left="425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participou de,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no máximo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"/>
              </w:numPr>
              <w:ind w:left="709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bancas anteriores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orientador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ano corrente.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ind w:left="709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bancas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finais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Mestrado ou Doutorado do PPGEP no ano corrente. 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ainda que o Examinador Externo atende pelo menos um dos requisitos abaixo, conforme Diretrizes para Composição de Bancas, aprovada em Colegiado: (marcar com X o critério atendido)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É professor permanente de programa de pós-graduação de conceito ≥ 4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Possui produção qualificada na área da tese com JCR nos últimos 5 anos.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Assinaturas:     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____________________________                     ___________________________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Aluno                                                             Orientador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DADOS ADICIONAIS – MEMBROS EXTERNOS À UFSC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para cada examinador externo quando for a primeira participação no programa</w:t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quadro abaixo deve ser preenchido, caso seja a primeira participação do professor no PPGEP. Para participantes que sejam vinculados à UFSC não é necessário o preenchimento do quadro.</w:t>
      </w:r>
    </w:p>
    <w:p w:rsidR="00000000" w:rsidDel="00000000" w:rsidP="00000000" w:rsidRDefault="00000000" w:rsidRPr="00000000" w14:paraId="000000CC">
      <w:pPr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7"/>
        <w:gridCol w:w="3555"/>
        <w:tblGridChange w:id="0">
          <w:tblGrid>
            <w:gridCol w:w="6347"/>
            <w:gridCol w:w="35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Instituição:   </w:t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de nascimento: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Doutorado: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do término (DO):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Doutorado: 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firstLine="72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firstLine="72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ATIVIDADES FUTURAS</w:t>
      </w:r>
    </w:p>
    <w:p w:rsidR="00000000" w:rsidDel="00000000" w:rsidP="00000000" w:rsidRDefault="00000000" w:rsidRPr="00000000" w14:paraId="000000EB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Selecionar com um X a atividade empregatícia exercida na data da defesa.  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21"/>
        <w:tblGridChange w:id="0">
          <w:tblGrid>
            <w:gridCol w:w="972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vínculo empregatício:</w:t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CLT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Servidor Público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Aposentado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Colaborador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Bolsa de Fixação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Instituição: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 pública ou Estatal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 Privada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Instituição de Ensino e Pesquisa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Outros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Expectativa de atuação:</w:t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Ensino e Pesquisa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Pesquisa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Empresas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Profissional Autônomo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1.0000000000000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35" cy="22923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.99999809265137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35" cy="229235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Outros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TERMO DE RESPONSABILIDADE</w:t>
      </w:r>
    </w:p>
    <w:p w:rsidR="00000000" w:rsidDel="00000000" w:rsidP="00000000" w:rsidRDefault="00000000" w:rsidRPr="00000000" w14:paraId="000001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Eu, ________________________________________________, declaro, para os devidos fins da Lei nº 9.610, de 19/02/98, que me responsabilizo inteiramente perante a UFSC, o PPGEP, o professor orientador e demais membros da banca examinadora, pelo aporte ideológico e referencial, responsabilizando-me por eventual plágio do texto que consubstancia a obra de minha autoria, submetida à banca examinadora para defesa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Dissertação</w:t>
      </w:r>
      <w:r w:rsidDel="00000000" w:rsidR="00000000" w:rsidRPr="00000000">
        <w:rPr>
          <w:sz w:val="20"/>
          <w:szCs w:val="20"/>
          <w:rtl w:val="0"/>
        </w:rPr>
        <w:t xml:space="preserve"> e a ser entregue para registro na biblioteca da UFSC, intitulada: 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Declaro, sob as penas da lei, que estou ciente da responsabilidade administrativa, civil e criminal em caso de comprovada violação dos direitos autorais.</w:t>
      </w:r>
    </w:p>
    <w:p w:rsidR="00000000" w:rsidDel="00000000" w:rsidP="00000000" w:rsidRDefault="00000000" w:rsidRPr="00000000" w14:paraId="000001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sz w:val="20"/>
          <w:szCs w:val="20"/>
        </w:rPr>
      </w:pPr>
      <w:bookmarkStart w:colFirst="0" w:colLast="0" w:name="_9nqo7wp8unu3" w:id="1"/>
      <w:bookmarkEnd w:id="1"/>
      <w:r w:rsidDel="00000000" w:rsidR="00000000" w:rsidRPr="00000000">
        <w:rPr>
          <w:sz w:val="20"/>
          <w:szCs w:val="20"/>
          <w:rtl w:val="0"/>
        </w:rPr>
        <w:t xml:space="preserve">Florianópolis,_____________________________________________.</w:t>
      </w:r>
    </w:p>
    <w:p w:rsidR="00000000" w:rsidDel="00000000" w:rsidP="00000000" w:rsidRDefault="00000000" w:rsidRPr="00000000" w14:paraId="000001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1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Assinatura do aluno</w:t>
      </w:r>
    </w:p>
    <w:p w:rsidR="00000000" w:rsidDel="00000000" w:rsidP="00000000" w:rsidRDefault="00000000" w:rsidRPr="00000000" w14:paraId="0000011F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77" w:top="993" w:left="1134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Georgia"/>
  <w:font w:name="MS Gothic"/>
  <w:font w:name="Arial Unicode MS"/>
  <w:font w:name="Verdan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640.0" w:type="dxa"/>
      <w:jc w:val="center"/>
      <w:tblLayout w:type="fixed"/>
      <w:tblLook w:val="0400"/>
    </w:tblPr>
    <w:tblGrid>
      <w:gridCol w:w="1536"/>
      <w:gridCol w:w="5976"/>
      <w:gridCol w:w="2128"/>
      <w:tblGridChange w:id="0">
        <w:tblGrid>
          <w:gridCol w:w="1536"/>
          <w:gridCol w:w="5976"/>
          <w:gridCol w:w="2128"/>
        </w:tblGrid>
      </w:tblGridChange>
    </w:tblGrid>
    <w:tr>
      <w:trPr>
        <w:cantSplit w:val="0"/>
        <w:trHeight w:val="1135" w:hRule="atLeast"/>
        <w:tblHeader w:val="0"/>
      </w:trPr>
      <w:tc>
        <w:tcPr>
          <w:tcBorders>
            <w:bottom w:color="1f497d" w:space="0" w:sz="8" w:val="single"/>
          </w:tcBorders>
          <w:shd w:fill="auto" w:val="clear"/>
        </w:tcPr>
        <w:p w:rsidR="00000000" w:rsidDel="00000000" w:rsidP="00000000" w:rsidRDefault="00000000" w:rsidRPr="00000000" w14:paraId="00000129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685800" cy="666750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1f497d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2A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B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UNIVERSIDADE FEDERAL DE SANTA CATARINA</w:t>
          </w:r>
        </w:p>
        <w:p w:rsidR="00000000" w:rsidDel="00000000" w:rsidP="00000000" w:rsidRDefault="00000000" w:rsidRPr="00000000" w14:paraId="0000012C">
          <w:pPr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PROGRAMA DE PÓS-GRADUAÇÃO EM ENGENHARIA DE PRODUÇÃO</w:t>
          </w:r>
        </w:p>
      </w:tc>
      <w:tc>
        <w:tcPr>
          <w:tcBorders>
            <w:bottom w:color="1f497d" w:space="0" w:sz="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2D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1162050" cy="409575"/>
                <wp:effectExtent b="0" l="0" r="0" t="0"/>
                <wp:docPr id="1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bullet"/>
      <w:lvlText w:val="◻"/>
      <w:lvlJc w:val="left"/>
      <w:pPr>
        <w:ind w:left="-2256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2">
      <w:start w:val="1"/>
      <w:numFmt w:val="lowerRoman"/>
      <w:lvlText w:val="%3)"/>
      <w:lvlJc w:val="left"/>
      <w:pPr>
        <w:ind w:left="-1896" w:hanging="360"/>
      </w:pPr>
      <w:rPr/>
    </w:lvl>
    <w:lvl w:ilvl="3">
      <w:start w:val="1"/>
      <w:numFmt w:val="decimal"/>
      <w:lvlText w:val="(%4)"/>
      <w:lvlJc w:val="left"/>
      <w:pPr>
        <w:ind w:left="-1536" w:hanging="360"/>
      </w:pPr>
      <w:rPr/>
    </w:lvl>
    <w:lvl w:ilvl="4">
      <w:start w:val="1"/>
      <w:numFmt w:val="lowerLetter"/>
      <w:lvlText w:val="(%5)"/>
      <w:lvlJc w:val="left"/>
      <w:pPr>
        <w:ind w:left="-1176" w:hanging="360"/>
      </w:pPr>
      <w:rPr/>
    </w:lvl>
    <w:lvl w:ilvl="5">
      <w:start w:val="1"/>
      <w:numFmt w:val="lowerRoman"/>
      <w:lvlText w:val="(%6)"/>
      <w:lvlJc w:val="left"/>
      <w:pPr>
        <w:ind w:left="-816" w:hanging="360"/>
      </w:pPr>
      <w:rPr/>
    </w:lvl>
    <w:lvl w:ilvl="6">
      <w:start w:val="1"/>
      <w:numFmt w:val="decimal"/>
      <w:lvlText w:val="%7."/>
      <w:lvlJc w:val="left"/>
      <w:pPr>
        <w:ind w:left="-456" w:hanging="360"/>
      </w:pPr>
      <w:rPr/>
    </w:lvl>
    <w:lvl w:ilvl="7">
      <w:start w:val="1"/>
      <w:numFmt w:val="lowerLetter"/>
      <w:lvlText w:val="%8."/>
      <w:lvlJc w:val="left"/>
      <w:pPr>
        <w:ind w:left="-96" w:hanging="360"/>
      </w:pPr>
      <w:rPr/>
    </w:lvl>
    <w:lvl w:ilvl="8">
      <w:start w:val="1"/>
      <w:numFmt w:val="lowerRoman"/>
      <w:lvlText w:val="%9."/>
      <w:lvlJc w:val="left"/>
      <w:pPr>
        <w:ind w:left="264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4046" w:hanging="360"/>
      </w:pPr>
      <w:rPr/>
    </w:lvl>
    <w:lvl w:ilvl="1">
      <w:start w:val="1"/>
      <w:numFmt w:val="lowerLetter"/>
      <w:lvlText w:val="%2."/>
      <w:lvlJc w:val="left"/>
      <w:pPr>
        <w:ind w:left="-970" w:hanging="360"/>
      </w:pPr>
      <w:rPr/>
    </w:lvl>
    <w:lvl w:ilvl="2">
      <w:start w:val="1"/>
      <w:numFmt w:val="lowerRoman"/>
      <w:lvlText w:val="%3."/>
      <w:lvlJc w:val="right"/>
      <w:pPr>
        <w:ind w:left="-250" w:hanging="180"/>
      </w:pPr>
      <w:rPr/>
    </w:lvl>
    <w:lvl w:ilvl="3">
      <w:start w:val="1"/>
      <w:numFmt w:val="decimal"/>
      <w:lvlText w:val="%4."/>
      <w:lvlJc w:val="left"/>
      <w:pPr>
        <w:ind w:left="470" w:hanging="360"/>
      </w:pPr>
      <w:rPr/>
    </w:lvl>
    <w:lvl w:ilvl="4">
      <w:start w:val="1"/>
      <w:numFmt w:val="lowerLetter"/>
      <w:lvlText w:val="%5."/>
      <w:lvlJc w:val="left"/>
      <w:pPr>
        <w:ind w:left="1190" w:hanging="360"/>
      </w:pPr>
      <w:rPr/>
    </w:lvl>
    <w:lvl w:ilvl="5">
      <w:start w:val="1"/>
      <w:numFmt w:val="lowerRoman"/>
      <w:lvlText w:val="%6."/>
      <w:lvlJc w:val="right"/>
      <w:pPr>
        <w:ind w:left="1910" w:hanging="180"/>
      </w:pPr>
      <w:rPr/>
    </w:lvl>
    <w:lvl w:ilvl="6">
      <w:start w:val="1"/>
      <w:numFmt w:val="decimal"/>
      <w:lvlText w:val="%7."/>
      <w:lvlJc w:val="left"/>
      <w:pPr>
        <w:ind w:left="2630" w:hanging="360"/>
      </w:pPr>
      <w:rPr/>
    </w:lvl>
    <w:lvl w:ilvl="7">
      <w:start w:val="1"/>
      <w:numFmt w:val="lowerLetter"/>
      <w:lvlText w:val="%8."/>
      <w:lvlJc w:val="left"/>
      <w:pPr>
        <w:ind w:left="3350" w:hanging="360"/>
      </w:pPr>
      <w:rPr/>
    </w:lvl>
    <w:lvl w:ilvl="8">
      <w:start w:val="1"/>
      <w:numFmt w:val="lowerRoman"/>
      <w:lvlText w:val="%9."/>
      <w:lvlJc w:val="right"/>
      <w:pPr>
        <w:ind w:left="40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ppgep@contato.ufsc.br" TargetMode="External"/><Relationship Id="rId7" Type="http://schemas.openxmlformats.org/officeDocument/2006/relationships/hyperlink" Target="https://www.scopus.com/search/form.uri?display=authorLookup&amp;clear=t&amp;origin=searchbasic&amp;txGid=2a3516a5d1a3f3d1fa0fa40229a6d4a4" TargetMode="Externa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uriona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